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AD" w:rsidRDefault="002C7FAD" w:rsidP="002C7FAD">
      <w:pPr>
        <w:pStyle w:val="Navadensplet"/>
      </w:pPr>
      <w:r>
        <w:t>Spoštovani,</w:t>
      </w:r>
    </w:p>
    <w:p w:rsidR="002C7FAD" w:rsidRDefault="002C7FAD" w:rsidP="002C7FAD">
      <w:pPr>
        <w:pStyle w:val="Navadensplet"/>
      </w:pPr>
      <w:r>
        <w:t>obveščamo vas, da bosta izbirni  predmet Izbrane vsebine in novosti v molekularni biologiji ter izbirni predmet Izbrane vsebine in novosti v genetiki in genomiki medicine v spodaj navedenih datumih potekala v rač. učilnici 1N25 ter 1N25A.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</w:pP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Izbrane vsebine v molekularni biologiji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bookmarkStart w:id="0" w:name="_GoBack"/>
      <w:bookmarkEnd w:id="0"/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495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 xml:space="preserve">23. 4. 2014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Sreda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17.00-20.00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 xml:space="preserve">P3 Struktura proteinov, cisteinske proteaze in njihovi inhibitorji,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</w:t>
            </w:r>
            <w:r>
              <w:t>1N25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 Gregor Gunčar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  <w:tr w:rsidR="002C7FAD" w:rsidTr="002C7FAD">
        <w:trPr>
          <w:trHeight w:val="1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7. 5. 2014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Sreda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17.00-20.00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t xml:space="preserve">P4 Signalne mreže in interakcije med proteini;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 Gregor Gunčar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  <w:tr w:rsidR="002C7FAD" w:rsidTr="002C7FAD">
        <w:trPr>
          <w:trHeight w:val="72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14. 5. 2014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Sreda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17.00-20.00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P 5 Molekularna biologija imunskega sistema</w:t>
            </w:r>
          </w:p>
          <w:p w:rsidR="002C7FAD" w:rsidRDefault="002C7FAD" w:rsidP="002C7FAD">
            <w:pPr>
              <w:spacing w:after="0" w:line="360" w:lineRule="auto"/>
              <w:ind w:left="357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 Gregor Gunčar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Izbrane vsebine v molekularni biologiji</w:t>
      </w: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78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6. 6. 2014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Petek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7.30 – 10.00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360"/>
            </w:pPr>
            <w:r>
              <w:rPr>
                <w:lang w:val="en-US"/>
              </w:rPr>
              <w:t>P6 RNA transkripcija in splicing-pomen v molekularni patologiji nevroloških boleznih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Boris Rogelj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eastAsiaTheme="minorHAnsi" w:hAnsi="Tahoma" w:cs="Tahoma"/>
          <w:vanish/>
          <w:color w:val="000000"/>
          <w:sz w:val="20"/>
          <w:szCs w:val="20"/>
        </w:rPr>
      </w:pP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78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11. 6. 2014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Sreda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17.00-20.00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rPr>
                <w:lang w:val="en-US"/>
              </w:rPr>
              <w:t xml:space="preserve">P7 RNA procesiranje. ncRNA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Boris Rogelj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  <w:tr w:rsidR="002C7FAD" w:rsidTr="002C7FAD">
        <w:trPr>
          <w:trHeight w:val="78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13. 6. 2014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Petek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12.00 – 14.30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P8 miRNA-pomen v nevroloških boleznih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Boris Rogelj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FAD" w:rsidRDefault="002C7FAD" w:rsidP="002C7FAD">
            <w:pPr>
              <w:spacing w:after="0" w:line="360" w:lineRule="auto"/>
              <w:jc w:val="center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Izbirni genetika in genomika v medicini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495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24. 4. 2014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Četrtek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7.30-10.00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t>P3 Struktura proteinov, cisteinske proteaze in njihovi inhibitorji, vpliv mutacij na strukturo proteinov; signalne mreže in interakcije med proteini 1del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Doc.Gregor Gunčar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  <w:tr w:rsidR="002C7FAD" w:rsidTr="002C7FAD">
        <w:trPr>
          <w:trHeight w:val="49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8. 5. 2014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Četrtek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7.30-10.00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t>P4 vpliv mutacij na strukturo proteinov;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Doc.Gregor Gunčar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  <w:tr w:rsidR="002C7FAD" w:rsidTr="002C7FAD">
        <w:trPr>
          <w:trHeight w:val="1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lastRenderedPageBreak/>
              <w:t>15.5. 2014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Četrtek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7.30-10.00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t>P5 Struktura proteinov, cisteinske proteaze in njihovi inhibitorji, vpliv mutacij na strukturo proteinov; signalne mreže in interakcije med proteini 3del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Doc.Gregor Gunčar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eastAsiaTheme="minorHAnsi" w:hAnsi="Tahoma" w:cs="Tahoma"/>
          <w:vanish/>
          <w:color w:val="000000"/>
          <w:sz w:val="20"/>
          <w:szCs w:val="20"/>
        </w:rPr>
      </w:pP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1111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5. 6. 2014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Četrtek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7.30-10.00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rPr>
                <w:lang w:val="en-US"/>
              </w:rPr>
              <w:t>P7 Struktura proteinov, cisteinske proteaze in njihovi inhibitorji, vpliv mutacij na strukturo proteinov; signalne mreže in interakcije med proteini 2del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1N25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  <w:p w:rsidR="002C7FAD" w:rsidRDefault="002C7FAD" w:rsidP="002C7FAD">
            <w:pPr>
              <w:spacing w:after="0" w:line="360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Doc. Gregor Gunčar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  <w:p w:rsidR="002C7FAD" w:rsidRDefault="002C7FAD" w:rsidP="002C7FAD">
            <w:pPr>
              <w:spacing w:after="0" w:line="360" w:lineRule="auto"/>
            </w:pPr>
            <w: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Izbrane vsebine v genetiki in genomiki medicine</w:t>
      </w: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78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3. 6. 2014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Torek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7.45-11.00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rPr>
                <w:lang w:val="en-US"/>
              </w:rPr>
              <w:t xml:space="preserve">P6 Genetika nevrodegenerativnih bolezni osnove + alzheimerjeva bolezen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Boris Rogelj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eastAsiaTheme="minorHAnsi"/>
          <w:vanish/>
          <w:color w:val="000000"/>
        </w:rPr>
      </w:pP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78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6. 6. 2014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Petek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12.00 – 15.00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720"/>
            </w:pPr>
            <w:r>
              <w:rPr>
                <w:lang w:val="en-US"/>
              </w:rPr>
              <w:t>P8 Molekularna Genetika drugih izbranih nevrodegnerativnih bolezni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Boris Rogelj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</w:tbl>
    <w:p w:rsidR="002C7FAD" w:rsidRDefault="002C7FAD" w:rsidP="002C7FAD">
      <w:pPr>
        <w:pStyle w:val="Navadensplet"/>
        <w:spacing w:before="0" w:beforeAutospacing="0" w:after="0" w:afterAutospacing="0" w:line="360" w:lineRule="auto"/>
        <w:rPr>
          <w:rFonts w:eastAsiaTheme="minorHAnsi"/>
          <w:vanish/>
          <w:color w:val="000000"/>
        </w:rPr>
      </w:pPr>
    </w:p>
    <w:tbl>
      <w:tblPr>
        <w:tblW w:w="1297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60"/>
        <w:gridCol w:w="900"/>
        <w:gridCol w:w="6122"/>
        <w:gridCol w:w="1441"/>
        <w:gridCol w:w="1441"/>
        <w:gridCol w:w="720"/>
      </w:tblGrid>
      <w:tr w:rsidR="002C7FAD" w:rsidTr="002C7FAD">
        <w:trPr>
          <w:trHeight w:val="78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13. 6. 2014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Petek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lang w:val="en-US"/>
              </w:rPr>
              <w:t>8.00 – 9.45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ind w:left="360"/>
            </w:pPr>
            <w:r>
              <w:rPr>
                <w:lang w:val="en-US"/>
              </w:rPr>
              <w:t xml:space="preserve">P9 Geni vpleteni v ALS in FTLD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t>1N25</w:t>
            </w:r>
            <w: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Boris Rogelj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7FAD" w:rsidRDefault="002C7FAD" w:rsidP="002C7FAD">
            <w:pPr>
              <w:spacing w:after="0" w:line="360" w:lineRule="auto"/>
            </w:pPr>
            <w:r>
              <w:rPr>
                <w:rFonts w:ascii="Trebuchet MS" w:hAnsi="Trebuchet MS"/>
                <w:color w:val="1F497D"/>
                <w:sz w:val="20"/>
                <w:szCs w:val="20"/>
                <w:lang w:val="en-US"/>
              </w:rPr>
              <w:t>1N25A</w:t>
            </w:r>
          </w:p>
        </w:tc>
      </w:tr>
    </w:tbl>
    <w:p w:rsidR="002C7FAD" w:rsidRDefault="002C7FAD" w:rsidP="002C7FAD">
      <w:pPr>
        <w:spacing w:after="0" w:line="360" w:lineRule="auto"/>
        <w:rPr>
          <w:color w:val="1F497D"/>
        </w:rPr>
      </w:pPr>
    </w:p>
    <w:p w:rsidR="002C7FAD" w:rsidRDefault="002C7FAD" w:rsidP="002C7FAD">
      <w:pPr>
        <w:spacing w:after="0" w:line="360" w:lineRule="auto"/>
        <w:rPr>
          <w:color w:val="1F497D"/>
        </w:rPr>
      </w:pPr>
    </w:p>
    <w:p w:rsidR="00310BAD" w:rsidRDefault="00310BAD" w:rsidP="002C7FAD">
      <w:pPr>
        <w:pStyle w:val="Navadensplet"/>
        <w:spacing w:before="0" w:beforeAutospacing="0" w:after="0" w:afterAutospacing="0" w:line="360" w:lineRule="auto"/>
      </w:pPr>
    </w:p>
    <w:sectPr w:rsidR="0031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D"/>
    <w:rsid w:val="002C7FAD"/>
    <w:rsid w:val="003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2A56-978C-4EAF-8F7B-03920DE8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Milena Orož</cp:lastModifiedBy>
  <cp:revision>1</cp:revision>
  <dcterms:created xsi:type="dcterms:W3CDTF">2014-04-22T08:44:00Z</dcterms:created>
  <dcterms:modified xsi:type="dcterms:W3CDTF">2014-04-22T08:48:00Z</dcterms:modified>
</cp:coreProperties>
</file>